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D8" w:rsidRPr="008802D8" w:rsidRDefault="008802D8" w:rsidP="008802D8">
      <w:pPr>
        <w:spacing w:after="0"/>
        <w:jc w:val="right"/>
        <w:rPr>
          <w:lang w:val="uk-UA"/>
        </w:rPr>
      </w:pPr>
      <w:bookmarkStart w:id="0" w:name="_GoBack"/>
      <w:bookmarkEnd w:id="0"/>
      <w:r w:rsidRPr="008802D8">
        <w:rPr>
          <w:lang w:val="uk-UA"/>
        </w:rPr>
        <w:t>Додаток 2</w:t>
      </w:r>
    </w:p>
    <w:p w:rsidR="008802D8" w:rsidRDefault="008802D8" w:rsidP="008802D8">
      <w:pPr>
        <w:spacing w:after="0"/>
        <w:jc w:val="right"/>
        <w:rPr>
          <w:lang w:val="uk-UA"/>
        </w:rPr>
      </w:pPr>
      <w:r w:rsidRPr="008802D8">
        <w:rPr>
          <w:lang w:val="uk-UA"/>
        </w:rPr>
        <w:t xml:space="preserve">до листа </w:t>
      </w:r>
      <w:r>
        <w:rPr>
          <w:lang w:val="uk-UA"/>
        </w:rPr>
        <w:t xml:space="preserve">Міністерства </w:t>
      </w:r>
    </w:p>
    <w:p w:rsidR="008802D8" w:rsidRPr="008802D8" w:rsidRDefault="008802D8" w:rsidP="008802D8">
      <w:pPr>
        <w:spacing w:after="0"/>
        <w:jc w:val="right"/>
        <w:rPr>
          <w:lang w:val="uk-UA"/>
        </w:rPr>
      </w:pPr>
      <w:r>
        <w:rPr>
          <w:lang w:val="uk-UA"/>
        </w:rPr>
        <w:t xml:space="preserve">освіти і науки України </w:t>
      </w:r>
    </w:p>
    <w:p w:rsidR="008802D8" w:rsidRPr="008802D8" w:rsidRDefault="008802D8" w:rsidP="008802D8">
      <w:pPr>
        <w:spacing w:after="0"/>
        <w:jc w:val="right"/>
        <w:rPr>
          <w:lang w:val="uk-UA"/>
        </w:rPr>
      </w:pPr>
      <w:r w:rsidRPr="008802D8">
        <w:rPr>
          <w:lang w:val="uk-UA"/>
        </w:rPr>
        <w:t>від 1</w:t>
      </w:r>
      <w:r>
        <w:rPr>
          <w:lang w:val="uk-UA"/>
        </w:rPr>
        <w:t>1.02.20 №1</w:t>
      </w:r>
      <w:r w:rsidRPr="008802D8">
        <w:rPr>
          <w:lang w:val="uk-UA"/>
        </w:rPr>
        <w:t>/</w:t>
      </w:r>
      <w:r>
        <w:rPr>
          <w:lang w:val="uk-UA"/>
        </w:rPr>
        <w:t>9-80</w:t>
      </w:r>
    </w:p>
    <w:p w:rsidR="008802D8" w:rsidRDefault="008802D8" w:rsidP="003A1E63">
      <w:pPr>
        <w:spacing w:after="0" w:line="240" w:lineRule="auto"/>
        <w:jc w:val="right"/>
        <w:rPr>
          <w:lang w:val="uk-UA"/>
        </w:rPr>
      </w:pPr>
    </w:p>
    <w:p w:rsidR="00C65711" w:rsidRDefault="00C65711" w:rsidP="003A1E63">
      <w:pPr>
        <w:spacing w:after="0" w:line="240" w:lineRule="auto"/>
        <w:jc w:val="center"/>
      </w:pPr>
      <w:r>
        <w:t>МІНІСТЕРСТВО ОСВІТИ І НАУКИ УКРАЇНИ</w:t>
      </w:r>
    </w:p>
    <w:p w:rsidR="00C65711" w:rsidRDefault="00C65711" w:rsidP="003A1E63">
      <w:pPr>
        <w:spacing w:after="0" w:line="240" w:lineRule="auto"/>
        <w:jc w:val="center"/>
      </w:pPr>
      <w:r>
        <w:t>НАКАЗ</w:t>
      </w:r>
    </w:p>
    <w:p w:rsidR="00C65711" w:rsidRDefault="00C65711" w:rsidP="003A1E63">
      <w:pPr>
        <w:spacing w:after="0" w:line="240" w:lineRule="auto"/>
        <w:jc w:val="center"/>
      </w:pPr>
      <w:r>
        <w:t>28.12.2019</w:t>
      </w:r>
    </w:p>
    <w:p w:rsidR="00C65711" w:rsidRDefault="00C65711" w:rsidP="003A1E63">
      <w:pPr>
        <w:spacing w:after="0" w:line="240" w:lineRule="auto"/>
        <w:jc w:val="center"/>
      </w:pPr>
    </w:p>
    <w:p w:rsidR="00C65711" w:rsidRDefault="00C65711" w:rsidP="003A1E63">
      <w:pPr>
        <w:spacing w:after="0" w:line="240" w:lineRule="auto"/>
        <w:jc w:val="center"/>
      </w:pPr>
      <w:r>
        <w:t>м. Київ</w:t>
      </w:r>
    </w:p>
    <w:p w:rsidR="00C65711" w:rsidRDefault="00C65711" w:rsidP="003A1E63">
      <w:pPr>
        <w:spacing w:after="0" w:line="240" w:lineRule="auto"/>
        <w:jc w:val="center"/>
      </w:pPr>
    </w:p>
    <w:p w:rsidR="00C65711" w:rsidRDefault="00C65711" w:rsidP="003A1E63">
      <w:pPr>
        <w:spacing w:after="0" w:line="240" w:lineRule="auto"/>
        <w:jc w:val="center"/>
      </w:pPr>
      <w:r>
        <w:t>N 1646</w:t>
      </w:r>
    </w:p>
    <w:p w:rsidR="00C65711" w:rsidRDefault="00C65711" w:rsidP="003A1E63">
      <w:pPr>
        <w:spacing w:after="0" w:line="240" w:lineRule="auto"/>
        <w:jc w:val="center"/>
      </w:pPr>
    </w:p>
    <w:p w:rsidR="00C65711" w:rsidRDefault="00C65711" w:rsidP="003A1E63">
      <w:pPr>
        <w:spacing w:after="0" w:line="240" w:lineRule="auto"/>
        <w:jc w:val="center"/>
      </w:pPr>
      <w:r>
        <w:t>Зареєстровано в Міністерстві юстиції України</w:t>
      </w:r>
    </w:p>
    <w:p w:rsidR="00C65711" w:rsidRDefault="00C65711" w:rsidP="003A1E63">
      <w:pPr>
        <w:spacing w:after="0" w:line="240" w:lineRule="auto"/>
        <w:jc w:val="center"/>
      </w:pPr>
      <w:r>
        <w:t>03 лютого 2020 р. за N 111/34394</w:t>
      </w:r>
    </w:p>
    <w:p w:rsidR="00C65711" w:rsidRDefault="00C65711" w:rsidP="003A1E63">
      <w:pPr>
        <w:spacing w:after="0" w:line="240" w:lineRule="auto"/>
        <w:jc w:val="center"/>
      </w:pPr>
    </w:p>
    <w:p w:rsidR="00C65711" w:rsidRDefault="00C65711" w:rsidP="005F2061">
      <w:pPr>
        <w:spacing w:after="0" w:line="360" w:lineRule="auto"/>
        <w:jc w:val="center"/>
      </w:pPr>
      <w:r>
        <w:t>Деякі питання реагування на випадки булінгу (цькування) та застосування заходів виховного впливу в закладах освіти</w:t>
      </w:r>
    </w:p>
    <w:p w:rsidR="00C65711" w:rsidRDefault="00C65711" w:rsidP="005F2061">
      <w:pPr>
        <w:spacing w:after="0" w:line="360" w:lineRule="auto"/>
        <w:jc w:val="center"/>
      </w:pPr>
      <w: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w:t>
      </w:r>
      <w:proofErr w:type="gramStart"/>
      <w:r>
        <w:t>стр</w:t>
      </w:r>
      <w:proofErr w:type="gramEnd"/>
      <w:r>
        <w:t>ів України від 16 жовтня 2014 року N 630 (із змінами), з метою створення безпечного освітнього середовища в закладах освіти</w:t>
      </w:r>
    </w:p>
    <w:p w:rsidR="00C65711" w:rsidRDefault="00C65711" w:rsidP="005F2061">
      <w:pPr>
        <w:spacing w:after="0" w:line="360" w:lineRule="auto"/>
        <w:jc w:val="center"/>
      </w:pPr>
    </w:p>
    <w:p w:rsidR="00C65711" w:rsidRPr="00C65711" w:rsidRDefault="00C65711" w:rsidP="005F2061">
      <w:pPr>
        <w:spacing w:after="0" w:line="360" w:lineRule="auto"/>
        <w:jc w:val="center"/>
        <w:rPr>
          <w:lang w:val="uk-UA"/>
        </w:rPr>
      </w:pPr>
      <w:r>
        <w:t>НАКАЗУЮ:</w:t>
      </w:r>
    </w:p>
    <w:p w:rsidR="00C65711" w:rsidRPr="00C65711" w:rsidRDefault="00C65711" w:rsidP="005F2061">
      <w:pPr>
        <w:spacing w:after="0" w:line="360" w:lineRule="auto"/>
        <w:rPr>
          <w:lang w:val="uk-UA"/>
        </w:rPr>
      </w:pPr>
      <w:r>
        <w:t>1. Затвердити такі, що додаються:</w:t>
      </w:r>
    </w:p>
    <w:p w:rsidR="00C65711" w:rsidRPr="00C65711" w:rsidRDefault="00C65711" w:rsidP="005F2061">
      <w:pPr>
        <w:spacing w:after="0" w:line="360" w:lineRule="auto"/>
        <w:rPr>
          <w:lang w:val="uk-UA"/>
        </w:rPr>
      </w:pPr>
      <w:r>
        <w:t>1) Порядок реагування на випадки булінгу (цькування);</w:t>
      </w:r>
    </w:p>
    <w:p w:rsidR="00C65711" w:rsidRPr="00C65711" w:rsidRDefault="00C65711" w:rsidP="005F2061">
      <w:pPr>
        <w:spacing w:after="0" w:line="360" w:lineRule="auto"/>
        <w:rPr>
          <w:lang w:val="uk-UA"/>
        </w:rPr>
      </w:pPr>
      <w:r>
        <w:t>2) Порядок застосування заходів виховного впливу.</w:t>
      </w:r>
    </w:p>
    <w:p w:rsidR="00C65711" w:rsidRPr="00C65711" w:rsidRDefault="00C65711" w:rsidP="005F2061">
      <w:pPr>
        <w:spacing w:after="0" w:line="360" w:lineRule="auto"/>
        <w:rPr>
          <w:lang w:val="uk-UA"/>
        </w:rPr>
      </w:pPr>
      <w: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C65711" w:rsidRPr="00C65711" w:rsidRDefault="00C65711" w:rsidP="005F2061">
      <w:pPr>
        <w:spacing w:after="0" w:line="360" w:lineRule="auto"/>
        <w:rPr>
          <w:lang w:val="uk-UA"/>
        </w:rPr>
      </w:pPr>
      <w:r>
        <w:t>3. Цей наказ набирає чинності з дня його офіційного опублікування.</w:t>
      </w:r>
    </w:p>
    <w:p w:rsidR="00C65711" w:rsidRPr="00C65711" w:rsidRDefault="00C65711" w:rsidP="005F2061">
      <w:pPr>
        <w:spacing w:after="0" w:line="360" w:lineRule="auto"/>
      </w:pPr>
      <w:r>
        <w:t>4. Контроль за виконанням цього наказу покласти на заступника Міністра Мандзій Л. С.</w:t>
      </w:r>
    </w:p>
    <w:p w:rsidR="005F2061" w:rsidRDefault="005F2061" w:rsidP="005F2061">
      <w:pPr>
        <w:spacing w:after="0" w:line="360" w:lineRule="auto"/>
        <w:jc w:val="center"/>
      </w:pPr>
    </w:p>
    <w:p w:rsidR="005F2061" w:rsidRDefault="005F2061" w:rsidP="005F2061">
      <w:pPr>
        <w:spacing w:after="0" w:line="360" w:lineRule="auto"/>
        <w:jc w:val="center"/>
      </w:pPr>
    </w:p>
    <w:p w:rsidR="00C65711" w:rsidRPr="00C65711" w:rsidRDefault="005F2061" w:rsidP="005F2061">
      <w:pPr>
        <w:spacing w:after="0" w:line="360" w:lineRule="auto"/>
        <w:rPr>
          <w:lang w:val="uk-UA"/>
        </w:rPr>
      </w:pPr>
      <w:r>
        <w:tab/>
      </w:r>
      <w:r w:rsidR="00C65711">
        <w:t>Міністр</w:t>
      </w:r>
      <w:r w:rsidR="0094472C">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C65711">
        <w:t>Г. Новосад</w:t>
      </w:r>
    </w:p>
    <w:p w:rsidR="003A1E63" w:rsidRDefault="0094472C" w:rsidP="003A1E63">
      <w:pPr>
        <w:spacing w:after="0" w:line="240" w:lineRule="auto"/>
        <w:rPr>
          <w:lang w:val="uk-UA"/>
        </w:rPr>
      </w:pPr>
      <w:r>
        <w:rPr>
          <w:lang w:val="uk-UA"/>
        </w:rPr>
        <w:t xml:space="preserve">                           </w:t>
      </w: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C65711" w:rsidRPr="00C65711" w:rsidRDefault="0094472C" w:rsidP="003A1E63">
      <w:pPr>
        <w:spacing w:after="0" w:line="240" w:lineRule="auto"/>
        <w:rPr>
          <w:lang w:val="uk-UA"/>
        </w:rPr>
      </w:pPr>
      <w:r>
        <w:rPr>
          <w:lang w:val="uk-UA"/>
        </w:rPr>
        <w:t xml:space="preserve"> </w:t>
      </w:r>
      <w:r w:rsidR="00C65711">
        <w:t>ПОГОДЖЕНО:</w:t>
      </w:r>
    </w:p>
    <w:p w:rsidR="00C65711" w:rsidRDefault="00C65711" w:rsidP="003A1E63">
      <w:pPr>
        <w:spacing w:after="0" w:line="240" w:lineRule="auto"/>
        <w:ind w:firstLine="284"/>
      </w:pPr>
      <w:r>
        <w:t>В. о. Виконавчого директора</w:t>
      </w:r>
    </w:p>
    <w:p w:rsidR="00C65711" w:rsidRPr="00C65711" w:rsidRDefault="00C65711" w:rsidP="003A1E63">
      <w:pPr>
        <w:spacing w:after="0" w:line="240" w:lineRule="auto"/>
        <w:ind w:firstLine="284"/>
        <w:jc w:val="center"/>
        <w:rPr>
          <w:lang w:val="uk-UA"/>
        </w:rPr>
      </w:pPr>
      <w:r>
        <w:t>Асоціації міст України</w:t>
      </w:r>
      <w:r w:rsidR="0094472C">
        <w:rPr>
          <w:lang w:val="uk-UA"/>
        </w:rPr>
        <w:t xml:space="preserve">                                                                                                                           </w:t>
      </w:r>
      <w:r>
        <w:t>В. В. Сидоренко</w:t>
      </w:r>
    </w:p>
    <w:p w:rsidR="00C65711" w:rsidRDefault="00C65711" w:rsidP="003A1E63">
      <w:pPr>
        <w:spacing w:after="0" w:line="240" w:lineRule="auto"/>
        <w:ind w:firstLine="284"/>
      </w:pPr>
      <w:r>
        <w:t>Уповноважений Президента</w:t>
      </w:r>
    </w:p>
    <w:p w:rsidR="00C65711" w:rsidRPr="00C65711" w:rsidRDefault="00C65711" w:rsidP="0094472C">
      <w:pPr>
        <w:ind w:firstLine="284"/>
        <w:jc w:val="center"/>
        <w:rPr>
          <w:lang w:val="uk-UA"/>
        </w:rPr>
      </w:pPr>
      <w:r>
        <w:t>України з прав дитини</w:t>
      </w:r>
      <w:r w:rsidR="0094472C">
        <w:rPr>
          <w:lang w:val="uk-UA"/>
        </w:rPr>
        <w:t xml:space="preserve">                                                                                                                                   </w:t>
      </w:r>
      <w:r>
        <w:t>М. Кулеба</w:t>
      </w:r>
    </w:p>
    <w:p w:rsidR="00C65711" w:rsidRDefault="00C65711" w:rsidP="0094472C">
      <w:pPr>
        <w:spacing w:after="0"/>
        <w:ind w:firstLine="284"/>
      </w:pPr>
      <w:r>
        <w:t>Керівник Секретаріату</w:t>
      </w:r>
    </w:p>
    <w:p w:rsidR="00C65711" w:rsidRDefault="00C65711" w:rsidP="0094472C">
      <w:pPr>
        <w:spacing w:after="0"/>
        <w:ind w:firstLine="284"/>
      </w:pPr>
      <w:r>
        <w:t>Уповноваженого Верховної</w:t>
      </w:r>
    </w:p>
    <w:p w:rsidR="00C65711" w:rsidRPr="00C65711" w:rsidRDefault="00C65711" w:rsidP="0094472C">
      <w:pPr>
        <w:spacing w:after="0"/>
        <w:ind w:firstLine="284"/>
        <w:jc w:val="center"/>
        <w:rPr>
          <w:lang w:val="uk-UA"/>
        </w:rPr>
      </w:pPr>
      <w:r>
        <w:t>Ради України з прав людини</w:t>
      </w:r>
      <w:r w:rsidR="0094472C">
        <w:rPr>
          <w:lang w:val="uk-UA"/>
        </w:rPr>
        <w:t xml:space="preserve">                                                                                                                              </w:t>
      </w:r>
      <w:r>
        <w:t>Л. Левшун</w:t>
      </w:r>
    </w:p>
    <w:p w:rsidR="00C65711" w:rsidRDefault="00C65711" w:rsidP="0094472C">
      <w:pPr>
        <w:spacing w:after="0"/>
        <w:ind w:firstLine="284"/>
      </w:pPr>
      <w:r>
        <w:t>Голова Національної</w:t>
      </w:r>
    </w:p>
    <w:p w:rsidR="00C65711" w:rsidRPr="0094472C" w:rsidRDefault="00C65711" w:rsidP="0094472C">
      <w:pPr>
        <w:ind w:firstLine="284"/>
        <w:jc w:val="center"/>
        <w:rPr>
          <w:lang w:val="uk-UA"/>
        </w:rPr>
      </w:pPr>
      <w:r>
        <w:t>поліції Україн</w:t>
      </w:r>
      <w:r w:rsidR="0094472C">
        <w:rPr>
          <w:lang w:val="uk-UA"/>
        </w:rPr>
        <w:t xml:space="preserve">                                                                                                                                                           </w:t>
      </w:r>
      <w:r w:rsidR="0094472C">
        <w:t>І.</w:t>
      </w:r>
      <w:r>
        <w:t>Клименко</w:t>
      </w:r>
    </w:p>
    <w:p w:rsidR="00C65711" w:rsidRDefault="0094472C" w:rsidP="0094472C">
      <w:pPr>
        <w:spacing w:after="0"/>
        <w:jc w:val="center"/>
      </w:pPr>
      <w:r>
        <w:rPr>
          <w:lang w:val="uk-UA"/>
        </w:rPr>
        <w:t>М</w:t>
      </w:r>
      <w:r w:rsidR="00C65711">
        <w:t>ністр культури, молоді</w:t>
      </w:r>
    </w:p>
    <w:p w:rsidR="00C65711" w:rsidRPr="00C65711" w:rsidRDefault="00C65711" w:rsidP="0094472C">
      <w:pPr>
        <w:spacing w:after="0"/>
        <w:jc w:val="center"/>
        <w:rPr>
          <w:lang w:val="uk-UA"/>
        </w:rPr>
      </w:pPr>
      <w:r>
        <w:t>та спорту України</w:t>
      </w:r>
      <w:r w:rsidR="0094472C">
        <w:rPr>
          <w:lang w:val="uk-UA"/>
        </w:rPr>
        <w:t xml:space="preserve">                                                                                                                                           </w:t>
      </w:r>
      <w:r>
        <w:t>В. Бородянський</w:t>
      </w:r>
    </w:p>
    <w:p w:rsidR="00C65711" w:rsidRPr="00C65711" w:rsidRDefault="00C65711" w:rsidP="0094472C">
      <w:pPr>
        <w:jc w:val="center"/>
        <w:rPr>
          <w:lang w:val="uk-UA"/>
        </w:rPr>
      </w:pPr>
      <w:r>
        <w:t>Міністр внутрішніх справ Україн</w:t>
      </w:r>
      <w:r>
        <w:rPr>
          <w:lang w:val="uk-UA"/>
        </w:rPr>
        <w:t>и</w:t>
      </w:r>
      <w:r w:rsidR="0094472C">
        <w:rPr>
          <w:lang w:val="uk-UA"/>
        </w:rPr>
        <w:t xml:space="preserve">                                                                                                                               </w:t>
      </w:r>
      <w:r>
        <w:t>А. Аваков</w:t>
      </w:r>
    </w:p>
    <w:p w:rsidR="00C65711" w:rsidRPr="00C65711" w:rsidRDefault="00C65711" w:rsidP="0094472C">
      <w:pPr>
        <w:jc w:val="center"/>
        <w:rPr>
          <w:lang w:val="uk-UA"/>
        </w:rPr>
      </w:pPr>
      <w:r>
        <w:t>Міністр охорони здоров'я України</w:t>
      </w:r>
      <w:r w:rsidR="0094472C">
        <w:rPr>
          <w:lang w:val="uk-UA"/>
        </w:rPr>
        <w:t xml:space="preserve">                                                                                                                   </w:t>
      </w:r>
      <w:r>
        <w:t>З. Скалецька</w:t>
      </w:r>
    </w:p>
    <w:p w:rsidR="00C65711" w:rsidRPr="00C65711" w:rsidRDefault="00C65711" w:rsidP="0094472C">
      <w:pPr>
        <w:jc w:val="center"/>
        <w:rPr>
          <w:lang w:val="uk-UA"/>
        </w:rPr>
      </w:pPr>
      <w:r>
        <w:t>Міністр соціальної політики України</w:t>
      </w:r>
      <w:r w:rsidR="0094472C">
        <w:rPr>
          <w:lang w:val="uk-UA"/>
        </w:rPr>
        <w:t xml:space="preserve">                                                                                                              </w:t>
      </w:r>
      <w:r>
        <w:t>Ю. Соколовська</w:t>
      </w: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C65711" w:rsidRDefault="00ED50E4" w:rsidP="0094472C">
      <w:pPr>
        <w:ind w:firstLine="1418"/>
      </w:pPr>
      <w:r>
        <w:tab/>
      </w:r>
      <w:r>
        <w:tab/>
      </w:r>
      <w:r>
        <w:tab/>
      </w:r>
      <w:r>
        <w:tab/>
      </w:r>
      <w:r>
        <w:tab/>
      </w:r>
      <w:r>
        <w:tab/>
      </w:r>
      <w:r>
        <w:tab/>
      </w:r>
      <w:r>
        <w:tab/>
      </w:r>
      <w:r w:rsidR="00C65711">
        <w:t>ЗАТВЕРДЖЕНО</w:t>
      </w:r>
    </w:p>
    <w:p w:rsidR="003A1E63" w:rsidRDefault="003A1E63" w:rsidP="0094472C">
      <w:pPr>
        <w:jc w:val="center"/>
      </w:pPr>
    </w:p>
    <w:p w:rsidR="00C65711" w:rsidRDefault="00C65711" w:rsidP="0094472C">
      <w:pPr>
        <w:jc w:val="center"/>
      </w:pPr>
      <w:r>
        <w:t>Наказ Міністерства освіти і науки України</w:t>
      </w:r>
    </w:p>
    <w:p w:rsidR="00C65711" w:rsidRPr="00C65711" w:rsidRDefault="00C65711" w:rsidP="00C65711">
      <w:pPr>
        <w:jc w:val="center"/>
        <w:rPr>
          <w:lang w:val="uk-UA"/>
        </w:rPr>
      </w:pPr>
      <w:r>
        <w:t>28 грудня 2019 року N 1646</w:t>
      </w:r>
    </w:p>
    <w:p w:rsidR="00C65711" w:rsidRDefault="00C65711" w:rsidP="00C65711">
      <w:pPr>
        <w:jc w:val="center"/>
      </w:pPr>
      <w:r>
        <w:t>Зареєстровано</w:t>
      </w:r>
    </w:p>
    <w:p w:rsidR="00C65711" w:rsidRDefault="00C65711" w:rsidP="00C65711">
      <w:pPr>
        <w:jc w:val="center"/>
      </w:pPr>
      <w:r>
        <w:t>в Міністерстві юстиції України</w:t>
      </w:r>
    </w:p>
    <w:p w:rsidR="00C65711" w:rsidRPr="00C65711" w:rsidRDefault="00C65711" w:rsidP="00C65711">
      <w:pPr>
        <w:jc w:val="center"/>
        <w:rPr>
          <w:lang w:val="uk-UA"/>
        </w:rPr>
      </w:pPr>
      <w:r>
        <w:t>03 лютого 2020 р. за N 111/34394</w:t>
      </w:r>
    </w:p>
    <w:p w:rsidR="00C65711" w:rsidRDefault="00C65711" w:rsidP="00C65711">
      <w:pPr>
        <w:jc w:val="center"/>
        <w:rPr>
          <w:lang w:val="uk-UA"/>
        </w:rPr>
      </w:pPr>
    </w:p>
    <w:p w:rsidR="00B56273" w:rsidRDefault="00B56273" w:rsidP="00C65711">
      <w:pPr>
        <w:jc w:val="center"/>
        <w:rPr>
          <w:lang w:val="uk-UA"/>
        </w:rPr>
      </w:pPr>
      <w:r>
        <w:rPr>
          <w:lang w:val="uk-UA"/>
        </w:rPr>
        <w:br w:type="page"/>
      </w:r>
    </w:p>
    <w:p w:rsidR="00C65711" w:rsidRDefault="00C65711" w:rsidP="00C65711">
      <w:pPr>
        <w:jc w:val="center"/>
        <w:rPr>
          <w:lang w:val="uk-UA"/>
        </w:rPr>
      </w:pPr>
    </w:p>
    <w:p w:rsidR="00C65711" w:rsidRDefault="00C65711" w:rsidP="00C65711">
      <w:pPr>
        <w:jc w:val="center"/>
      </w:pPr>
      <w:r>
        <w:t>ПОРЯДОК</w:t>
      </w:r>
    </w:p>
    <w:p w:rsidR="00C65711" w:rsidRDefault="00C65711" w:rsidP="00C65711">
      <w:pPr>
        <w:jc w:val="center"/>
      </w:pPr>
      <w:r>
        <w:t>реагування на випадки булінгу (цькування)</w:t>
      </w:r>
    </w:p>
    <w:p w:rsidR="00C65711" w:rsidRDefault="00C65711" w:rsidP="00C65711">
      <w:pPr>
        <w:jc w:val="center"/>
      </w:pPr>
      <w:r>
        <w:t>I. Загальні положення</w:t>
      </w:r>
    </w:p>
    <w:p w:rsidR="00C65711" w:rsidRPr="00C65711" w:rsidRDefault="00C65711" w:rsidP="00C65711">
      <w:pPr>
        <w:spacing w:after="0" w:line="240" w:lineRule="auto"/>
        <w:ind w:left="57" w:right="57"/>
        <w:rPr>
          <w:rFonts w:ascii="Times New Roman" w:hAnsi="Times New Roman" w:cs="Times New Roman"/>
          <w:lang w:val="uk-UA"/>
        </w:rPr>
      </w:pPr>
      <w:r>
        <w:t>1</w:t>
      </w:r>
      <w:r w:rsidRPr="00C65711">
        <w:rPr>
          <w:rFonts w:ascii="Times New Roman" w:hAnsi="Times New Roman" w:cs="Times New Roman"/>
        </w:rPr>
        <w:t>.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Терміни, використані у цьому Порядку</w:t>
      </w:r>
      <w:r>
        <w:rPr>
          <w:rFonts w:ascii="Times New Roman" w:hAnsi="Times New Roman" w:cs="Times New Roman"/>
        </w:rPr>
        <w:t>, вживаються у таких значеннях:</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кривдник (булер) - учасник освітнього процесу, в тому числі малолітня чи неповнолітня особа, яка вчиняє булінг (цькування) щодо іншо</w:t>
      </w:r>
      <w:r>
        <w:rPr>
          <w:rFonts w:ascii="Times New Roman" w:hAnsi="Times New Roman" w:cs="Times New Roman"/>
          <w:lang w:val="uk-UA"/>
        </w:rPr>
        <w:t>го учасника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потерпілий (жертва булінгу) - учасник освітнього процесу, в тому числі малолітня чи неповнолітня особа, щодо якої б</w:t>
      </w:r>
      <w:r>
        <w:rPr>
          <w:rFonts w:ascii="Times New Roman" w:hAnsi="Times New Roman" w:cs="Times New Roman"/>
          <w:lang w:val="uk-UA"/>
        </w:rPr>
        <w:t>уло вчинено булінг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спостерігачі - свідки та (або) безпосередні очевидці випадку булі</w:t>
      </w:r>
      <w:r>
        <w:rPr>
          <w:rFonts w:ascii="Times New Roman" w:hAnsi="Times New Roman" w:cs="Times New Roman"/>
          <w:lang w:val="uk-UA"/>
        </w:rPr>
        <w:t>нгу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сторони булінгу (цькування) - безпосередні учасники випадку: кривдник (булер), потерпілий (жертва булінгу</w:t>
      </w:r>
      <w:r>
        <w:rPr>
          <w:rFonts w:ascii="Times New Roman" w:hAnsi="Times New Roman" w:cs="Times New Roman"/>
        </w:rPr>
        <w:t>), спостерігачі (за наявності).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w:t>
      </w:r>
      <w:r>
        <w:rPr>
          <w:rFonts w:ascii="Times New Roman" w:hAnsi="Times New Roman" w:cs="Times New Roman"/>
          <w:lang w:val="uk-UA"/>
        </w:rPr>
        <w:t>тидії дискримінації в Україні".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3. Проявами, які можуть бути підставами для підозри в наявності випадку булінгу (цькування) учасника освітньо</w:t>
      </w:r>
      <w:r>
        <w:rPr>
          <w:rFonts w:ascii="Times New Roman" w:hAnsi="Times New Roman" w:cs="Times New Roman"/>
        </w:rPr>
        <w:t>го процесу в закладі освіти, є:</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замкнутість, тривожність, страх або, навпаки, демонстрація повної відсутності страху,</w:t>
      </w:r>
      <w:r>
        <w:rPr>
          <w:rFonts w:ascii="Times New Roman" w:hAnsi="Times New Roman" w:cs="Times New Roman"/>
        </w:rPr>
        <w:t xml:space="preserve"> ризикована, зухвала поведінка;</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неврівноважена поведінка;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агресивність, напади люті, схильність до</w:t>
      </w:r>
      <w:r>
        <w:rPr>
          <w:rFonts w:ascii="Times New Roman" w:hAnsi="Times New Roman" w:cs="Times New Roman"/>
        </w:rPr>
        <w:t xml:space="preserve"> руйнації, нищення, насильства;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різка змін</w:t>
      </w:r>
      <w:r>
        <w:rPr>
          <w:rFonts w:ascii="Times New Roman" w:hAnsi="Times New Roman" w:cs="Times New Roman"/>
        </w:rPr>
        <w:t>а звичної для дитини поведінки;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уповільнене мислення,</w:t>
      </w:r>
      <w:r>
        <w:rPr>
          <w:rFonts w:ascii="Times New Roman" w:hAnsi="Times New Roman" w:cs="Times New Roman"/>
        </w:rPr>
        <w:t xml:space="preserve"> знижена здатність до навчання;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відлюдкуватість, уникнення спілкування;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ізоляція, виключення з групи, небажання інших учасників о</w:t>
      </w:r>
      <w:r>
        <w:rPr>
          <w:rFonts w:ascii="Times New Roman" w:hAnsi="Times New Roman" w:cs="Times New Roman"/>
          <w:lang w:val="uk-UA"/>
        </w:rPr>
        <w:t>світнього процесу спілкуватися;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занижена самооці</w:t>
      </w:r>
      <w:r>
        <w:rPr>
          <w:rFonts w:ascii="Times New Roman" w:hAnsi="Times New Roman" w:cs="Times New Roman"/>
        </w:rPr>
        <w:t>нка, наявність почуття провини;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поява швидкої втомлюваності, зниженої спро</w:t>
      </w:r>
      <w:r>
        <w:rPr>
          <w:rFonts w:ascii="Times New Roman" w:hAnsi="Times New Roman" w:cs="Times New Roman"/>
        </w:rPr>
        <w:t>можності до концентрації уваги;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демонстрація страху перед появою інши</w:t>
      </w:r>
      <w:r>
        <w:rPr>
          <w:rFonts w:ascii="Times New Roman" w:hAnsi="Times New Roman" w:cs="Times New Roman"/>
        </w:rPr>
        <w:t>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схильність </w:t>
      </w:r>
      <w:proofErr w:type="gramStart"/>
      <w:r w:rsidRPr="00C65711">
        <w:rPr>
          <w:rFonts w:ascii="Times New Roman" w:hAnsi="Times New Roman" w:cs="Times New Roman"/>
        </w:rPr>
        <w:t>до</w:t>
      </w:r>
      <w:proofErr w:type="gramEnd"/>
      <w:r w:rsidRPr="00C65711">
        <w:rPr>
          <w:rFonts w:ascii="Times New Roman" w:hAnsi="Times New Roman" w:cs="Times New Roman"/>
        </w:rPr>
        <w:t xml:space="preserve"> про</w:t>
      </w:r>
      <w:r>
        <w:rPr>
          <w:rFonts w:ascii="Times New Roman" w:hAnsi="Times New Roman" w:cs="Times New Roman"/>
        </w:rPr>
        <w:t>пуску навчальних занять;</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відмова відвідувати заклад освіти з по</w:t>
      </w:r>
      <w:r>
        <w:rPr>
          <w:rFonts w:ascii="Times New Roman" w:hAnsi="Times New Roman" w:cs="Times New Roman"/>
        </w:rPr>
        <w:t>силанням на погане самопочуття;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депресивні стани;</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аутоагресія (самоушкодження);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суїцидальні прояви;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явні фізичні ушкодження та (або) ознаки поганого самопочуття (нудота, головний біль, кво</w:t>
      </w:r>
      <w:r>
        <w:rPr>
          <w:rFonts w:ascii="Times New Roman" w:hAnsi="Times New Roman" w:cs="Times New Roman"/>
        </w:rPr>
        <w:t>лість тощо);</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намагання приховати тр</w:t>
      </w:r>
      <w:r>
        <w:rPr>
          <w:rFonts w:ascii="Times New Roman" w:hAnsi="Times New Roman" w:cs="Times New Roman"/>
        </w:rPr>
        <w:t>авми та обставини їх отримання;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w:t>
      </w:r>
      <w:r>
        <w:rPr>
          <w:rFonts w:ascii="Times New Roman" w:hAnsi="Times New Roman" w:cs="Times New Roman"/>
          <w:lang w:val="uk-UA"/>
        </w:rPr>
        <w:t>соба бажає зберегти в таємниці;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наявність фото-, відео- та аудіоматеріалів фізичних або психологічних знущань, с</w:t>
      </w:r>
      <w:r>
        <w:rPr>
          <w:rFonts w:ascii="Times New Roman" w:hAnsi="Times New Roman" w:cs="Times New Roman"/>
          <w:lang w:val="uk-UA"/>
        </w:rPr>
        <w:t>ексуального (інтимного) змісту;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наявні пошкодження або зникнення </w:t>
      </w:r>
      <w:r>
        <w:rPr>
          <w:rFonts w:ascii="Times New Roman" w:hAnsi="Times New Roman" w:cs="Times New Roman"/>
        </w:rPr>
        <w:t>майна та (або) особистих речей.</w:t>
      </w:r>
    </w:p>
    <w:p w:rsidR="00C65711" w:rsidRPr="00C65711"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w:t>
      </w:r>
      <w:r w:rsidR="00B56273">
        <w:rPr>
          <w:rFonts w:ascii="Times New Roman" w:hAnsi="Times New Roman" w:cs="Times New Roman"/>
          <w:lang w:val="uk-UA"/>
        </w:rPr>
        <w:t>-</w:t>
      </w:r>
      <w:r w:rsidRPr="00C65711">
        <w:rPr>
          <w:rFonts w:ascii="Times New Roman" w:hAnsi="Times New Roman" w:cs="Times New Roman"/>
          <w:lang w:val="uk-UA"/>
        </w:rPr>
        <w:t>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w:t>
      </w:r>
      <w:r w:rsidR="00B56273">
        <w:rPr>
          <w:rFonts w:ascii="Times New Roman" w:hAnsi="Times New Roman" w:cs="Times New Roman"/>
          <w:lang w:val="uk-UA"/>
        </w:rPr>
        <w:t>ти.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w:t>
      </w:r>
      <w:r w:rsidR="00B56273">
        <w:rPr>
          <w:rFonts w:ascii="Times New Roman" w:hAnsi="Times New Roman" w:cs="Times New Roman"/>
          <w:lang w:val="uk-UA"/>
        </w:rPr>
        <w:t>комунікацій, а саме:</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словесні образи, погрози, у тому числі щодо третіх осіб, приниження, переслідування, залякування, інші діяння, спрямовані на</w:t>
      </w:r>
      <w:r w:rsidR="00B56273">
        <w:rPr>
          <w:rFonts w:ascii="Times New Roman" w:hAnsi="Times New Roman" w:cs="Times New Roman"/>
        </w:rPr>
        <w:t xml:space="preserve"> обмеження волевиявлення особи;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lastRenderedPageBreak/>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w:t>
      </w:r>
      <w:r w:rsidR="00B56273">
        <w:rPr>
          <w:rFonts w:ascii="Times New Roman" w:hAnsi="Times New Roman" w:cs="Times New Roman"/>
        </w:rPr>
        <w:t>зи, поширення образливих чуток;</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будь-яка форма небажаної фізичної поведінки, зокрема ляпаси, стусани, штовхання, щипання, шмаг</w:t>
      </w:r>
      <w:r w:rsidR="00B56273">
        <w:rPr>
          <w:rFonts w:ascii="Times New Roman" w:hAnsi="Times New Roman" w:cs="Times New Roman"/>
          <w:lang w:val="uk-UA"/>
        </w:rPr>
        <w:t>ання, кусання, завдання ударів;</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інші правопорушення насильницьког</w:t>
      </w:r>
      <w:r w:rsidR="00B56273">
        <w:rPr>
          <w:rFonts w:ascii="Times New Roman" w:hAnsi="Times New Roman" w:cs="Times New Roman"/>
        </w:rPr>
        <w:t>о характеру.</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5. Суб'єктами реагування у разі настання випадку булінгу (цькування) в закладах освіти </w:t>
      </w:r>
      <w:r w:rsidR="00B56273">
        <w:rPr>
          <w:rFonts w:ascii="Times New Roman" w:hAnsi="Times New Roman" w:cs="Times New Roman"/>
          <w:lang w:val="uk-UA"/>
        </w:rPr>
        <w:t>(далі - суб'єкти реагування) є:</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служба освітнього омбудсмена;</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 xml:space="preserve">служби </w:t>
      </w:r>
      <w:proofErr w:type="gramStart"/>
      <w:r>
        <w:rPr>
          <w:rFonts w:ascii="Times New Roman" w:hAnsi="Times New Roman" w:cs="Times New Roman"/>
        </w:rPr>
        <w:t>у</w:t>
      </w:r>
      <w:proofErr w:type="gramEnd"/>
      <w:r>
        <w:rPr>
          <w:rFonts w:ascii="Times New Roman" w:hAnsi="Times New Roman" w:cs="Times New Roman"/>
        </w:rPr>
        <w:t xml:space="preserve"> справах дітей;</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центри соціальних сл</w:t>
      </w:r>
      <w:r w:rsidR="00B56273">
        <w:rPr>
          <w:rFonts w:ascii="Times New Roman" w:hAnsi="Times New Roman" w:cs="Times New Roman"/>
        </w:rPr>
        <w:t>ужб для сім'ї, дітей та молоді;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о</w:t>
      </w:r>
      <w:r w:rsidR="00B56273">
        <w:rPr>
          <w:rFonts w:ascii="Times New Roman" w:hAnsi="Times New Roman" w:cs="Times New Roman"/>
        </w:rPr>
        <w:t>ргани місцевого самоврядування;</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керівники та і</w:t>
      </w:r>
      <w:r w:rsidR="00B56273">
        <w:rPr>
          <w:rFonts w:ascii="Times New Roman" w:hAnsi="Times New Roman" w:cs="Times New Roman"/>
        </w:rPr>
        <w:t>нші працівники закладів освіти;</w:t>
      </w:r>
    </w:p>
    <w:p w:rsidR="00C65711" w:rsidRPr="00B56273" w:rsidRDefault="00C65711" w:rsidP="00B56273">
      <w:pPr>
        <w:spacing w:after="0" w:line="240" w:lineRule="auto"/>
        <w:ind w:left="57" w:right="57"/>
        <w:rPr>
          <w:rFonts w:ascii="Times New Roman" w:hAnsi="Times New Roman" w:cs="Times New Roman"/>
        </w:rPr>
      </w:pPr>
      <w:r w:rsidRPr="00C65711">
        <w:rPr>
          <w:rFonts w:ascii="Times New Roman" w:hAnsi="Times New Roman" w:cs="Times New Roman"/>
        </w:rPr>
        <w:t xml:space="preserve">засновник (засновники) закладів освіти або </w:t>
      </w:r>
      <w:r w:rsidR="00B56273">
        <w:rPr>
          <w:rFonts w:ascii="Times New Roman" w:hAnsi="Times New Roman" w:cs="Times New Roman"/>
        </w:rPr>
        <w:t>уповноважений ним (ними) орган;</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територіальні органи (підрозділи</w:t>
      </w:r>
      <w:r w:rsidR="00B56273">
        <w:rPr>
          <w:rFonts w:ascii="Times New Roman" w:hAnsi="Times New Roman" w:cs="Times New Roman"/>
          <w:lang w:val="uk-UA"/>
        </w:rPr>
        <w:t>) Національної поліції України.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Суб'єкти реагування на випадки булінгу (цькування) в закладах освіти діють в межах повноважень, передбачених </w:t>
      </w:r>
      <w:r w:rsidR="00B56273">
        <w:rPr>
          <w:rFonts w:ascii="Times New Roman" w:hAnsi="Times New Roman" w:cs="Times New Roman"/>
        </w:rPr>
        <w:t>законодавством та цим Порядком.</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w:t>
      </w:r>
      <w:r w:rsidR="00B56273">
        <w:rPr>
          <w:rFonts w:ascii="Times New Roman" w:hAnsi="Times New Roman" w:cs="Times New Roman"/>
          <w:lang w:val="uk-UA"/>
        </w:rPr>
        <w:t>ї влади у сфері освіти і науки.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7. Педагогічні (науково-педагогічні) та інші працівники закладу освіти у разі, якщо вони виявляють булінг (ц</w:t>
      </w:r>
      <w:r w:rsidR="00B56273">
        <w:rPr>
          <w:rFonts w:ascii="Times New Roman" w:hAnsi="Times New Roman" w:cs="Times New Roman"/>
          <w:lang w:val="uk-UA"/>
        </w:rPr>
        <w:t>ькування), зобов'язані: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вжити невідкладних заходів для </w:t>
      </w:r>
      <w:r w:rsidR="00B56273">
        <w:rPr>
          <w:rFonts w:ascii="Times New Roman" w:hAnsi="Times New Roman" w:cs="Times New Roman"/>
        </w:rPr>
        <w:t>припинення небезпечного впливу;</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за потреби надати домедичну допомогу та викликати бригаду екстреної (швидкої) медичної допомоги для надан</w:t>
      </w:r>
      <w:r w:rsidR="00B56273">
        <w:rPr>
          <w:rFonts w:ascii="Times New Roman" w:hAnsi="Times New Roman" w:cs="Times New Roman"/>
        </w:rPr>
        <w:t>ня екстреної медичної допомоги;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звернутись (за потреби) до територіальних органів (підрозділів</w:t>
      </w:r>
      <w:r w:rsidR="00B56273">
        <w:rPr>
          <w:rFonts w:ascii="Times New Roman" w:hAnsi="Times New Roman" w:cs="Times New Roman"/>
        </w:rPr>
        <w:t>) Національної поліції України;</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Подання заяв або повідомлень про випадки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закладі освіти заяви або повідомлення про випадок булінгу (цькування) або підозру щодо його вчинення приймає керівник закладу.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Повідомлення можуть бути в усній та (або) письмовій формі, в тому числі із застосуванням засобів електронної комунікації.</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2. Керівник закладу освіти у разі отримання заяви або повідомлення п</w:t>
      </w:r>
      <w:r w:rsidR="00B56273">
        <w:rPr>
          <w:rFonts w:ascii="Times New Roman" w:hAnsi="Times New Roman" w:cs="Times New Roman"/>
        </w:rPr>
        <w:t>ро випадок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 потреби викликає бригаду екстреної (швидкої) медичної допомоги для надання екстреної медичної допомоги;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повідомляє службу у справах дітей з метою вирішення питання щодо </w:t>
      </w:r>
      <w:proofErr w:type="gramStart"/>
      <w:r w:rsidRPr="00C65711">
        <w:rPr>
          <w:rFonts w:ascii="Times New Roman" w:hAnsi="Times New Roman" w:cs="Times New Roman"/>
        </w:rPr>
        <w:t>соц</w:t>
      </w:r>
      <w:proofErr w:type="gramEnd"/>
      <w:r w:rsidRPr="00C65711">
        <w:rPr>
          <w:rFonts w:ascii="Times New Roman" w:hAnsi="Times New Roman" w:cs="Times New Roman"/>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III. Склад комісії, права та обов'язки її членів</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Склад комісії затверджує наказом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виконує свої обов'язки на постійній основі.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Склад комісії формується з урахуванням основних завдань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складається з голови, заступника голови, секретаря та не менше ніж п'яти її членів.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До складу комісії входять педагогічні (науково-педагогічні) працівники, у тому числі практичний психолог та </w:t>
      </w:r>
      <w:proofErr w:type="gramStart"/>
      <w:r w:rsidRPr="00C65711">
        <w:rPr>
          <w:rFonts w:ascii="Times New Roman" w:hAnsi="Times New Roman" w:cs="Times New Roman"/>
        </w:rPr>
        <w:t>соц</w:t>
      </w:r>
      <w:proofErr w:type="gramEnd"/>
      <w:r w:rsidRPr="00C65711">
        <w:rPr>
          <w:rFonts w:ascii="Times New Roman" w:hAnsi="Times New Roman" w:cs="Times New Roman"/>
        </w:rPr>
        <w:t>іальний педагог (за наявності) закладу освіти, представники служби у справах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Головою комісії є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Член комісії має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що стосуються випадку булінгу (цькування), брати участь у їх перевірці;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прийнятті рішення шляхом голосування;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висловлювати окрему думку усно або письмово;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вносити пропозиції до порядку денного засідання комі</w:t>
      </w:r>
      <w:proofErr w:type="gramStart"/>
      <w:r w:rsidRPr="00C65711">
        <w:rPr>
          <w:rFonts w:ascii="Times New Roman" w:hAnsi="Times New Roman" w:cs="Times New Roman"/>
        </w:rPr>
        <w:t>с</w:t>
      </w:r>
      <w:proofErr w:type="gramEnd"/>
      <w:r w:rsidRPr="00C65711">
        <w:rPr>
          <w:rFonts w:ascii="Times New Roman" w:hAnsi="Times New Roman" w:cs="Times New Roman"/>
        </w:rPr>
        <w:t>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Член комісії зобов'язаний: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особисто брати участь у роботі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виконувати в межах, передбачених законодавством та посадовими обов'язками, доручення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голосуванні.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IV. Порядок роботи комісії</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комісії здійснюється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законності;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верховенства права;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поваги та дотримання прав і свобод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неупередженого ставлення 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відкритості та прозорості;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конфіденційності та захисту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невідкладного реагування;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комплексного підходу до розгляду випадку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нетерпимості до булінгу (цькування) та визнання його суспільної небезпеки.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у своїй діяльності забезпечує дотримання вимог Законів України "Про інформацію", "Про захист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До завдань комісії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оцінка потреб сторін </w:t>
      </w:r>
      <w:proofErr w:type="gramStart"/>
      <w:r w:rsidRPr="00C65711">
        <w:rPr>
          <w:rFonts w:ascii="Times New Roman" w:hAnsi="Times New Roman" w:cs="Times New Roman"/>
        </w:rPr>
        <w:t>бул</w:t>
      </w:r>
      <w:proofErr w:type="gramEnd"/>
      <w:r w:rsidRPr="00C65711">
        <w:rPr>
          <w:rFonts w:ascii="Times New Roman" w:hAnsi="Times New Roman" w:cs="Times New Roman"/>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причин булінгу (цькування) та необхідних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заходів виховного впливу щодо сторін булінгу (цькування) у групі (класі), де стався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Формою роботи комісії є засідання, які проводяться у разі потреби. Дату, час і місце проведення засідання комісії визначає її голова.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Засідання комісії є правоможним у разі участі в ньому не менш як двох третин її складу.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 залучені до участі в засіданні комісії, під час засідання комісії мають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поданими на розгляд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ставити питання по суті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V. Запобігання та протидія булінгу (цькуванню)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Діяльність щодо запобігання та протидії булінгу (цькуванню) в закладі освіти має бути постійним системним процесом, спрямованим на: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виявлення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щодо запобігання та протидії булінгу (цькуванню) в закладі освіти ґрунтується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недискримінації за будь-якими ознаками;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ненасильницької поведінки в міжособистісних стосунках;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особистісно-орієнтованого підходу до кожної дитини;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гендерної рівності;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участі учасників освітнього процесу в прийнятті рішень відповідно до положень законодавства та установчих документів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Завданнями діяльності щодо запобігання та протидії булінгу (цькуванню) в закладі освіти є:</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безпечного освітнього середовища в закладі освіти, що включає психологічну та фізичну безпеку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стану, причин і передумов поширення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поінформованості учасників освітнього процесу про булінг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заохочення всіх учасників освітнього процесу до активного сприяння запобіганню булінгу (цькуванню).</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Планування відповідних заходів здійснюється за результатами моніторингу стану освітнього середовища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повинні: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спрямовуватись на задоволення потреб окремого закладу освіти у створенні безпечного освітнього середовища;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мати вимірювані показники ефективності;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залучати всіх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План розробляється </w:t>
      </w:r>
      <w:proofErr w:type="gramStart"/>
      <w:r w:rsidRPr="00C65711">
        <w:rPr>
          <w:rFonts w:ascii="Times New Roman" w:hAnsi="Times New Roman" w:cs="Times New Roman"/>
        </w:rPr>
        <w:t>до</w:t>
      </w:r>
      <w:proofErr w:type="gramEnd"/>
      <w:r w:rsidRPr="00C65711">
        <w:rPr>
          <w:rFonts w:ascii="Times New Roman" w:hAnsi="Times New Roman" w:cs="Times New Roman"/>
        </w:rPr>
        <w:t xml:space="preserve">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До заходів, спрямованих на запобігання та протидію булінгу (цькуванню) в закладі освіти, належать заходи щодо: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безпечного користування мережею Інтернет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 зокрема: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цінності прав та свобод людини, вміння відстоювати свої права та поважати права інших;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попереджувати та розв'язувати конфлікти ненасильницьким шляхом;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відповідального ставлення до своїх громадянських прав і обов'язків, пов'язаних з участю в суспільному житті;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критично аналізувати інформацію, розглядати питання з різних позицій, приймати обґрунтовані рішення;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lastRenderedPageBreak/>
        <w:t>здатності до комунікації та вміння співпрацювати для розв'язання різних суспільних проблем, зокрема шляхом волонтерської діяльності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Генеральний директор директорату</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інклюзивної та позашкільної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 Хіврич</w:t>
      </w:r>
    </w:p>
    <w:p w:rsidR="00C65711" w:rsidRPr="00C65711" w:rsidRDefault="00C65711" w:rsidP="00C65711">
      <w:pPr>
        <w:spacing w:after="0" w:line="240" w:lineRule="auto"/>
        <w:ind w:left="57" w:right="57"/>
        <w:rPr>
          <w:rFonts w:ascii="Times New Roman" w:hAnsi="Times New Roman" w:cs="Times New Roman"/>
        </w:rPr>
      </w:pPr>
    </w:p>
    <w:p w:rsidR="00B56273"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r w:rsidR="00B56273">
        <w:rPr>
          <w:rFonts w:ascii="Times New Roman" w:hAnsi="Times New Roman" w:cs="Times New Roman"/>
        </w:rPr>
        <w:br w:type="page"/>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Додаток</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Порядку реагування на випадки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(пункт 8 розділу IV)</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ПРОТОКОЛ N 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засідання комісії з розгляду випадків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(Найменування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 ____________ 20__ р.</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Час ____ год ____ хв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Підстава: 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(від кого і коли надійшло заява або повідомлення про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(стислий зміст заяви або повідомлення)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Присутні: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Члени комісії (________ осіб) згідно з наказом про склад комісії від ____________ N 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Інші особи (______ осіб):</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СЛУХАЛИ: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 Затвердження Порядку денного засідання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Розгляд питань Порядку денного засідання1</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B56273" w:rsidP="00C65711">
      <w:pPr>
        <w:spacing w:after="0" w:line="240" w:lineRule="auto"/>
        <w:ind w:left="57" w:right="57"/>
        <w:rPr>
          <w:rFonts w:ascii="Times New Roman" w:hAnsi="Times New Roman" w:cs="Times New Roman"/>
          <w:lang w:val="uk-UA"/>
        </w:rPr>
      </w:pPr>
      <w:r>
        <w:rPr>
          <w:rFonts w:ascii="Times New Roman" w:hAnsi="Times New Roman" w:cs="Times New Roman"/>
        </w:rPr>
        <w:t>III. Ухвалили рішення про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потреби сторін булінгу (цькування) в соціальних та психолого-педагогічних послугах</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відповідних послуг та відповідальні за їх надання)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для усунення причин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виховного впливу щодо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w:t>
      </w:r>
    </w:p>
    <w:p w:rsidR="00C65711" w:rsidRPr="00DE4362" w:rsidRDefault="00C65711" w:rsidP="00DE4362">
      <w:pPr>
        <w:spacing w:after="0" w:line="240" w:lineRule="auto"/>
        <w:ind w:right="57"/>
        <w:rPr>
          <w:rFonts w:ascii="Times New Roman" w:hAnsi="Times New Roman" w:cs="Times New Roman"/>
          <w:lang w:val="uk-UA"/>
        </w:rPr>
      </w:pPr>
      <w:r w:rsidRPr="00C65711">
        <w:rPr>
          <w:rFonts w:ascii="Times New Roman" w:hAnsi="Times New Roman" w:cs="Times New Roman"/>
        </w:rPr>
        <w:t>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Секретар</w:t>
      </w:r>
    </w:p>
    <w:p w:rsidR="00C65711" w:rsidRPr="00C65711" w:rsidRDefault="00C65711" w:rsidP="00DE4362">
      <w:pPr>
        <w:spacing w:after="0" w:line="240" w:lineRule="auto"/>
        <w:ind w:right="57"/>
        <w:rPr>
          <w:rFonts w:ascii="Times New Roman" w:hAnsi="Times New Roman" w:cs="Times New Roman"/>
        </w:rPr>
      </w:pPr>
      <w:r w:rsidRPr="00C65711">
        <w:rPr>
          <w:rFonts w:ascii="Times New Roman" w:hAnsi="Times New Roman" w:cs="Times New Roman"/>
        </w:rPr>
        <w:t>_____________</w:t>
      </w:r>
    </w:p>
    <w:p w:rsidR="00B56273" w:rsidRPr="00DE4362" w:rsidRDefault="00B56273" w:rsidP="00DE4362">
      <w:pPr>
        <w:spacing w:after="0" w:line="240" w:lineRule="auto"/>
        <w:ind w:right="57"/>
        <w:rPr>
          <w:rFonts w:ascii="Times New Roman" w:hAnsi="Times New Roman" w:cs="Times New Roman"/>
          <w:lang w:val="uk-UA"/>
        </w:rPr>
      </w:pPr>
    </w:p>
    <w:p w:rsidR="00B56273" w:rsidRDefault="00B56273" w:rsidP="00DE4362">
      <w:pPr>
        <w:spacing w:after="0" w:line="240" w:lineRule="auto"/>
        <w:ind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Розділ II доповнюється окремими сторінками.</w:t>
      </w:r>
    </w:p>
    <w:p w:rsidR="00C65711" w:rsidRPr="00C65711" w:rsidRDefault="00C65711" w:rsidP="00C65711">
      <w:pPr>
        <w:spacing w:after="0" w:line="240" w:lineRule="auto"/>
        <w:ind w:left="57" w:right="57"/>
        <w:rPr>
          <w:rFonts w:ascii="Times New Roman" w:hAnsi="Times New Roman" w:cs="Times New Roman"/>
        </w:rPr>
      </w:pPr>
    </w:p>
    <w:p w:rsidR="004B486A"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Розділ III доповнюється окремими сторінками.</w:t>
      </w:r>
    </w:p>
    <w:sectPr w:rsidR="004B486A" w:rsidRPr="00C65711" w:rsidSect="00DE4362">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D6"/>
    <w:rsid w:val="002335E0"/>
    <w:rsid w:val="003A1E63"/>
    <w:rsid w:val="004B486A"/>
    <w:rsid w:val="005F2061"/>
    <w:rsid w:val="008802D8"/>
    <w:rsid w:val="0094472C"/>
    <w:rsid w:val="00B56273"/>
    <w:rsid w:val="00B667D6"/>
    <w:rsid w:val="00C65711"/>
    <w:rsid w:val="00DE4362"/>
    <w:rsid w:val="00ED50E4"/>
    <w:rsid w:val="00F1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03C9-E7C1-47E2-B373-634FA43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zav_vppsr</dc:creator>
  <cp:lastModifiedBy>user</cp:lastModifiedBy>
  <cp:revision>2</cp:revision>
  <dcterms:created xsi:type="dcterms:W3CDTF">2020-04-01T19:45:00Z</dcterms:created>
  <dcterms:modified xsi:type="dcterms:W3CDTF">2020-04-01T19:45:00Z</dcterms:modified>
</cp:coreProperties>
</file>